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附件：</w:t>
      </w:r>
    </w:p>
    <w:p>
      <w:pPr>
        <w:pStyle w:val="2"/>
        <w:jc w:val="center"/>
        <w:rPr>
          <w:rFonts w:hint="eastAsia" w:ascii="黑体" w:hAnsi="黑体" w:eastAsia="黑体" w:cs="黑体"/>
          <w:szCs w:val="32"/>
        </w:rPr>
      </w:pPr>
      <w:bookmarkStart w:id="0" w:name="_GoBack"/>
      <w:r>
        <w:rPr>
          <w:rFonts w:hint="eastAsia" w:ascii="黑体" w:hAnsi="黑体" w:eastAsia="黑体" w:cs="黑体"/>
          <w:szCs w:val="32"/>
        </w:rPr>
        <w:t>社会心理服务体系建设成果征集表</w:t>
      </w:r>
    </w:p>
    <w:bookmarkEnd w:id="0"/>
    <w:tbl>
      <w:tblPr>
        <w:tblStyle w:val="3"/>
        <w:tblW w:w="932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469"/>
        <w:gridCol w:w="1248"/>
        <w:gridCol w:w="29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通讯地址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邮箱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二、成果概述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理念篇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一、成果名称（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1、2、3....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二、成果的简述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三、其他的补充内容或材料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政策篇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阵地建设篇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i/>
                <w:i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i/>
                <w:i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人才培养篇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心理服务成果与服务效果篇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备注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根据实际成果情况选择类别，可单选、多选，可自行添加/删减。要求重点突出、言简意赅、逻辑性强，具有较强可读性。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6E23"/>
    <w:rsid w:val="08A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2019-05-24T10:14:00Z</dcterms:created>
  <dc:creator>wenjing</dc:creator>
  <cp:lastModifiedBy>wenjing</cp:lastModifiedBy>
  <dcterms:modified xsi:type="dcterms:W3CDTF">2019-05-24T10:14:59Z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